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REGULAMIN KONKURSU PLASTYCZNEGO</w:t>
      </w:r>
    </w:p>
    <w:p w:rsidR="00AA030E" w:rsidRDefault="00AA030E" w:rsidP="00AA030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DLA DZIECI I MŁODZIEŻY</w:t>
      </w:r>
    </w:p>
    <w:p w:rsidR="00AA030E" w:rsidRDefault="00AA030E" w:rsidP="00AA030E">
      <w:pPr>
        <w:pStyle w:val="NormalnyWeb"/>
        <w:spacing w:after="0"/>
        <w:jc w:val="center"/>
      </w:pPr>
    </w:p>
    <w:p w:rsidR="00AA030E" w:rsidRDefault="00AA030E" w:rsidP="00AA030E">
      <w:pPr>
        <w:pStyle w:val="NormalnyWeb"/>
        <w:spacing w:after="0"/>
        <w:jc w:val="center"/>
      </w:pPr>
      <w:r>
        <w:rPr>
          <w:b/>
          <w:bCs/>
          <w:i/>
          <w:iCs/>
          <w:color w:val="800000"/>
          <w:sz w:val="32"/>
          <w:szCs w:val="32"/>
        </w:rPr>
        <w:t>pt. „Rodzina z moich marzeń”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zorganizowany w ramach obchodów Dnia Rodzicielstwa Zastępczego</w:t>
      </w:r>
    </w:p>
    <w:p w:rsidR="00AA030E" w:rsidRDefault="00AA030E" w:rsidP="00AA030E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w Powiecie Wschowskim</w:t>
      </w:r>
    </w:p>
    <w:p w:rsidR="00AA030E" w:rsidRDefault="00AA030E" w:rsidP="00AA030E">
      <w:pPr>
        <w:pStyle w:val="NormalnyWeb"/>
        <w:spacing w:after="0"/>
        <w:jc w:val="center"/>
      </w:pPr>
    </w:p>
    <w:p w:rsidR="00AA030E" w:rsidRDefault="00AA030E" w:rsidP="00AA030E">
      <w:pPr>
        <w:pStyle w:val="NormalnyWeb"/>
        <w:spacing w:after="0"/>
        <w:jc w:val="center"/>
      </w:pPr>
    </w:p>
    <w:p w:rsidR="00AA030E" w:rsidRDefault="00AA030E" w:rsidP="00AA030E">
      <w:pPr>
        <w:pStyle w:val="NormalnyWeb"/>
        <w:spacing w:after="0"/>
      </w:pPr>
      <w:r>
        <w:rPr>
          <w:sz w:val="27"/>
          <w:szCs w:val="27"/>
        </w:rPr>
        <w:t>Celem konkursu jest odzwierciedlenie uczuć i więzi rodzinnych dzieci i młodzieży oraz kształcenie prawidłowego wizerunku rodziny poprzez wykorzystanie własnej wyobraźni. Konkurs ma również przyczynić się do propagowania ideii rodzicielstwa zastępczego w Powiecie Wschowskim.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  <w:r>
        <w:rPr>
          <w:b/>
          <w:bCs/>
          <w:sz w:val="27"/>
          <w:szCs w:val="27"/>
        </w:rPr>
        <w:t>§ 1 Zasady konkursu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  <w:r>
        <w:rPr>
          <w:sz w:val="27"/>
          <w:szCs w:val="27"/>
        </w:rPr>
        <w:t xml:space="preserve">1. Uczestnikami konkursu mogą być dzieci i młodzież w wieku od 6 do 18 lat przebywające w rodzinnej i instytucjonalnej pieczy zastępczej na terenie Powiatu Wschowskiego. </w:t>
      </w:r>
    </w:p>
    <w:p w:rsidR="00AA030E" w:rsidRDefault="00AA030E" w:rsidP="00AA030E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 xml:space="preserve">Prace nadsyłane na konkurs muszą ściśle nawiązywać do tematu konkursu: </w:t>
      </w:r>
      <w:r>
        <w:rPr>
          <w:b/>
          <w:bCs/>
          <w:i/>
          <w:iCs/>
          <w:color w:val="800000"/>
          <w:sz w:val="32"/>
          <w:szCs w:val="32"/>
        </w:rPr>
        <w:t>„Rodzina z moich marzeń”</w:t>
      </w:r>
    </w:p>
    <w:p w:rsidR="00AA030E" w:rsidRDefault="00AA030E" w:rsidP="00AA030E">
      <w:pPr>
        <w:pStyle w:val="NormalnyWeb"/>
        <w:spacing w:after="0"/>
      </w:pPr>
      <w:r>
        <w:rPr>
          <w:sz w:val="27"/>
          <w:szCs w:val="27"/>
        </w:rPr>
        <w:t>3.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Konkurs jest podzielony na trzy kategorie wiekowe.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I kategoria</w:t>
      </w:r>
      <w:r>
        <w:rPr>
          <w:sz w:val="27"/>
          <w:szCs w:val="27"/>
        </w:rPr>
        <w:t xml:space="preserve"> dla dzieci w wieku szkolnym od I do III klasy szkoły podstawowej oraz dla dzieci, które ukończyły lub ukończą w 2016 roku 6 lat.</w:t>
      </w:r>
    </w:p>
    <w:p w:rsidR="00AA030E" w:rsidRDefault="00AA030E" w:rsidP="00AA030E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lastRenderedPageBreak/>
        <w:t>II kategoria</w:t>
      </w:r>
      <w:r>
        <w:rPr>
          <w:sz w:val="27"/>
          <w:szCs w:val="27"/>
        </w:rPr>
        <w:t xml:space="preserve"> dla dzieci w wieku szkoły podstawowej klasy IV – VI </w:t>
      </w:r>
    </w:p>
    <w:p w:rsidR="00AA030E" w:rsidRDefault="00AA030E" w:rsidP="00AA030E">
      <w:pPr>
        <w:pStyle w:val="NormalnyWeb"/>
        <w:numPr>
          <w:ilvl w:val="0"/>
          <w:numId w:val="2"/>
        </w:numPr>
        <w:spacing w:after="0"/>
      </w:pPr>
      <w:r>
        <w:rPr>
          <w:b/>
          <w:bCs/>
          <w:sz w:val="27"/>
          <w:szCs w:val="27"/>
        </w:rPr>
        <w:t>III kategoria</w:t>
      </w:r>
      <w:r>
        <w:rPr>
          <w:sz w:val="27"/>
          <w:szCs w:val="27"/>
        </w:rPr>
        <w:t xml:space="preserve"> dla młodzieży w wieku gimnazjalnym i ponadgimnazjalnym do 18 lat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>4. Technika i format prac: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>- technika wykonania prac plastycznych jest dowolna (malarstwo, rysunek, grafika, wydzieranka itp. (na podłożu papierowym), dopuszczalny format – A4 lub A3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 xml:space="preserve">5. Każdy autor może zgłosić do konkursu tylko jedną pracę. 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>6. Każda praca musi być opisana na odwrocie następującymi danymi:</w:t>
      </w:r>
    </w:p>
    <w:p w:rsidR="00AA030E" w:rsidRDefault="00AA030E" w:rsidP="00AA030E">
      <w:pPr>
        <w:pStyle w:val="NormalnyWeb"/>
        <w:spacing w:after="0"/>
        <w:ind w:left="1440"/>
      </w:pPr>
      <w:r>
        <w:rPr>
          <w:sz w:val="27"/>
          <w:szCs w:val="27"/>
        </w:rPr>
        <w:t>* imię i nazwisko autora pracy,</w:t>
      </w:r>
    </w:p>
    <w:p w:rsidR="00AA030E" w:rsidRDefault="00AA030E" w:rsidP="00AA030E">
      <w:pPr>
        <w:pStyle w:val="NormalnyWeb"/>
        <w:spacing w:after="0"/>
        <w:ind w:left="1440"/>
      </w:pPr>
      <w:r>
        <w:rPr>
          <w:sz w:val="27"/>
          <w:szCs w:val="27"/>
        </w:rPr>
        <w:t>* wiek autora, nazwa szkoły, klasa,</w:t>
      </w:r>
    </w:p>
    <w:p w:rsidR="00AA030E" w:rsidRDefault="00AA030E" w:rsidP="00AA030E">
      <w:pPr>
        <w:pStyle w:val="NormalnyWeb"/>
        <w:spacing w:after="0"/>
        <w:ind w:left="1440"/>
      </w:pPr>
      <w:r>
        <w:rPr>
          <w:sz w:val="27"/>
          <w:szCs w:val="27"/>
        </w:rPr>
        <w:t>* miejsce zamieszkania;</w:t>
      </w:r>
    </w:p>
    <w:p w:rsidR="00AA030E" w:rsidRDefault="00AA030E" w:rsidP="00AA030E">
      <w:pPr>
        <w:pStyle w:val="NormalnyWeb"/>
        <w:spacing w:after="0"/>
        <w:ind w:left="1440"/>
      </w:pPr>
      <w:r>
        <w:rPr>
          <w:sz w:val="27"/>
          <w:szCs w:val="27"/>
        </w:rPr>
        <w:t>Do pracy należy dołączyć wypełnione prawidłowo oświadczenie, które stanowi załącznik do niniejszego Regulaminu.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>7. Prace niezgodne z wymogami regulaminu nie będą dopuszczone do konkursu.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 xml:space="preserve">8. Prace na konkurs należy składać do PCPR (pokój 312) lub nadsyłać (liczy się data wpływu do PCPR) </w:t>
      </w:r>
      <w:r>
        <w:rPr>
          <w:b/>
          <w:bCs/>
          <w:sz w:val="27"/>
          <w:szCs w:val="27"/>
        </w:rPr>
        <w:t>do 06 czerwca 2016 roku</w:t>
      </w:r>
      <w:r>
        <w:rPr>
          <w:sz w:val="27"/>
          <w:szCs w:val="27"/>
        </w:rPr>
        <w:t xml:space="preserve"> na adres:</w:t>
      </w:r>
    </w:p>
    <w:p w:rsidR="00AA030E" w:rsidRDefault="00AA030E" w:rsidP="00AA030E">
      <w:pPr>
        <w:pStyle w:val="NormalnyWeb"/>
        <w:spacing w:after="0"/>
        <w:ind w:left="720"/>
      </w:pPr>
      <w:r>
        <w:rPr>
          <w:b/>
          <w:bCs/>
          <w:i/>
          <w:iCs/>
          <w:sz w:val="27"/>
          <w:szCs w:val="27"/>
        </w:rPr>
        <w:t>Powiatowe Centrum Pomocy Rodzinie</w:t>
      </w:r>
    </w:p>
    <w:p w:rsidR="00AA030E" w:rsidRDefault="00AA030E" w:rsidP="00AA030E">
      <w:pPr>
        <w:pStyle w:val="NormalnyWeb"/>
        <w:spacing w:after="0"/>
        <w:ind w:left="720"/>
      </w:pPr>
      <w:r>
        <w:rPr>
          <w:b/>
          <w:bCs/>
          <w:i/>
          <w:iCs/>
          <w:sz w:val="27"/>
          <w:szCs w:val="27"/>
        </w:rPr>
        <w:t>ul. Plac Kosynierów 1c</w:t>
      </w:r>
    </w:p>
    <w:p w:rsidR="00AA030E" w:rsidRDefault="00AA030E" w:rsidP="00AA030E">
      <w:pPr>
        <w:pStyle w:val="NormalnyWeb"/>
        <w:spacing w:after="0"/>
        <w:ind w:left="720"/>
      </w:pPr>
      <w:r>
        <w:rPr>
          <w:b/>
          <w:bCs/>
          <w:i/>
          <w:iCs/>
          <w:sz w:val="27"/>
          <w:szCs w:val="27"/>
        </w:rPr>
        <w:t>67-400 Wschowa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 xml:space="preserve">z dopiskiem </w:t>
      </w:r>
      <w:r>
        <w:rPr>
          <w:b/>
          <w:bCs/>
          <w:i/>
          <w:iCs/>
          <w:sz w:val="27"/>
          <w:szCs w:val="27"/>
        </w:rPr>
        <w:t>"Konkurs plastyczny"</w:t>
      </w:r>
    </w:p>
    <w:p w:rsidR="00AA030E" w:rsidRDefault="00AA030E" w:rsidP="00AA030E">
      <w:pPr>
        <w:pStyle w:val="NormalnyWeb"/>
        <w:spacing w:after="0"/>
        <w:ind w:left="720"/>
      </w:pPr>
      <w:r>
        <w:rPr>
          <w:sz w:val="27"/>
          <w:szCs w:val="27"/>
        </w:rPr>
        <w:t>9. Prace, które wpłyną po terminie nie będą brały udziału w konkursie.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  <w:r>
        <w:rPr>
          <w:b/>
          <w:bCs/>
          <w:sz w:val="27"/>
          <w:szCs w:val="27"/>
        </w:rPr>
        <w:t>§ 2 Rozstrzygnięcie konkursu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lastRenderedPageBreak/>
        <w:t xml:space="preserve">Oceny prac dokona komisja powołana przez organizatora konkursu. Komisja będzie oceniać prace w </w:t>
      </w:r>
      <w:r>
        <w:rPr>
          <w:color w:val="000000"/>
          <w:sz w:val="27"/>
          <w:szCs w:val="27"/>
        </w:rPr>
        <w:t>trzech</w:t>
      </w:r>
      <w:r>
        <w:rPr>
          <w:sz w:val="27"/>
          <w:szCs w:val="27"/>
        </w:rPr>
        <w:t xml:space="preserve"> kategoriach wiekowych.</w:t>
      </w:r>
    </w:p>
    <w:p w:rsidR="00AA030E" w:rsidRDefault="00AA030E" w:rsidP="00AA030E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Przedmiotem oceny będą wartości artystyczne oraz sposób podejścia do tematyki konkursu.</w:t>
      </w:r>
    </w:p>
    <w:p w:rsidR="00AA030E" w:rsidRDefault="00AA030E" w:rsidP="00AA030E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 xml:space="preserve">Ogłoszenie wyników konkursu nastąpi w terminie 1 miesiąca od dnia upływu terminu składania prac konkursowych do PCPR. Po rozstrzygnięciu konkursu jego wyniki zostaną ogłoszone do publicznej wiadomości na stronie internetowej PCPR oraz Starostwa Pwiatowego we Wschowie. </w:t>
      </w:r>
    </w:p>
    <w:p w:rsidR="00AA030E" w:rsidRDefault="00AA030E" w:rsidP="00AA030E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Dla laureatów konkursu w każdej kategorii wiekowej przewidziano ciekawe nagrody.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  <w:r>
        <w:rPr>
          <w:b/>
          <w:bCs/>
          <w:sz w:val="27"/>
          <w:szCs w:val="27"/>
        </w:rPr>
        <w:t>§ 3 Organizator konkursu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numPr>
          <w:ilvl w:val="0"/>
          <w:numId w:val="4"/>
        </w:numPr>
        <w:spacing w:after="0"/>
      </w:pPr>
      <w:r>
        <w:rPr>
          <w:sz w:val="27"/>
          <w:szCs w:val="27"/>
        </w:rPr>
        <w:t>Organizatorem konkursu jest Powiatowe Centrum Pomocy Rodzinie oraz Starostwo Powiatowe we Wschowie.</w:t>
      </w:r>
    </w:p>
    <w:p w:rsidR="00AA030E" w:rsidRDefault="00AA030E" w:rsidP="00AA030E">
      <w:pPr>
        <w:pStyle w:val="NormalnyWeb"/>
        <w:numPr>
          <w:ilvl w:val="0"/>
          <w:numId w:val="4"/>
        </w:numPr>
        <w:spacing w:after="0"/>
      </w:pPr>
      <w:r>
        <w:rPr>
          <w:sz w:val="27"/>
          <w:szCs w:val="27"/>
        </w:rPr>
        <w:t>Organizator zastrzega sobie prawo do zmiany regulaminu konkursu oraz prawo do reprodukcji, publikacji i ekspozycji nadesłanych prac na wystawach, stronach internetowych, w mediach oraz w innych materiałach i publikacjach bez dodatkowej zgody autora i opiekuna prawnego i bez uiszczania autorowi należności finansowych.</w:t>
      </w:r>
    </w:p>
    <w:p w:rsidR="00AA030E" w:rsidRDefault="00AA030E" w:rsidP="00AA030E">
      <w:pPr>
        <w:pStyle w:val="NormalnyWeb"/>
        <w:numPr>
          <w:ilvl w:val="0"/>
          <w:numId w:val="4"/>
        </w:numPr>
        <w:spacing w:after="0"/>
      </w:pPr>
      <w:r>
        <w:rPr>
          <w:sz w:val="27"/>
          <w:szCs w:val="27"/>
        </w:rPr>
        <w:t>Autor pracy (oraz w jego imieniu opiekun prawny) przystępując do konkursu (tj. składając pracę na niniejszy konkurs) wyraża zgodę na przetwarzanie swoich danych osobowych przez PCPR we Wschowie zgodnie z Ustawą z dnia 29 sierpnia 1997r. o ochronie danych osobowych (Dz.U. z 2015r., poz. 2135 ze zm.) na potrzeby konkursu oraz na nieodpłatne wykorzystywanie przez Organizatora Konkursu nadesłanej pracy w dowolnym czasie i formie dla celów promocyjnych Organizatora, w tym do reprodukcji, publikacji i ekspozycji tej pracy na wystawach, stronach internetowych, w mediach oraz w innych materiałach i publikacjach bez dodatkowej zgody autora i opiekuna prawnego oraz bez uiszczania autorowi należności finansowych.</w:t>
      </w:r>
    </w:p>
    <w:p w:rsidR="00AA030E" w:rsidRDefault="00AA030E" w:rsidP="00AA030E">
      <w:pPr>
        <w:pStyle w:val="NormalnyWeb"/>
        <w:numPr>
          <w:ilvl w:val="0"/>
          <w:numId w:val="4"/>
        </w:numPr>
        <w:spacing w:after="0"/>
      </w:pPr>
      <w:r>
        <w:rPr>
          <w:sz w:val="27"/>
          <w:szCs w:val="27"/>
        </w:rPr>
        <w:t>W sytuacjach nieobjętych niniejszym regulaminem rozstrzyga organizator konkursu.</w:t>
      </w:r>
    </w:p>
    <w:p w:rsidR="00AA030E" w:rsidRDefault="00AA030E" w:rsidP="00AA030E">
      <w:pPr>
        <w:pStyle w:val="NormalnyWeb"/>
        <w:spacing w:after="0"/>
      </w:pPr>
      <w:r>
        <w:rPr>
          <w:b/>
          <w:bCs/>
          <w:sz w:val="27"/>
          <w:szCs w:val="27"/>
        </w:rPr>
        <w:t>§ 4 Uwagi końcowe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numPr>
          <w:ilvl w:val="0"/>
          <w:numId w:val="5"/>
        </w:numPr>
        <w:spacing w:after="0"/>
      </w:pPr>
      <w:r>
        <w:rPr>
          <w:sz w:val="27"/>
          <w:szCs w:val="27"/>
        </w:rPr>
        <w:t>Prace nadesłane na konkurs pozostają własnością organizatora.</w:t>
      </w:r>
    </w:p>
    <w:p w:rsidR="00AA030E" w:rsidRDefault="00AA030E" w:rsidP="00AA030E">
      <w:pPr>
        <w:pStyle w:val="NormalnyWeb"/>
        <w:numPr>
          <w:ilvl w:val="0"/>
          <w:numId w:val="5"/>
        </w:numPr>
        <w:spacing w:after="0"/>
      </w:pPr>
      <w:r>
        <w:rPr>
          <w:sz w:val="27"/>
          <w:szCs w:val="27"/>
        </w:rPr>
        <w:t>Uczestnictwo w konkursie jest równoznaczne z akceptacją warunków określonych w niniejszym regulaminie .</w:t>
      </w:r>
    </w:p>
    <w:p w:rsidR="00AA030E" w:rsidRDefault="00AA030E" w:rsidP="00AA030E">
      <w:pPr>
        <w:pStyle w:val="NormalnyWeb"/>
        <w:numPr>
          <w:ilvl w:val="0"/>
          <w:numId w:val="5"/>
        </w:numPr>
        <w:spacing w:after="0"/>
      </w:pPr>
      <w:r>
        <w:rPr>
          <w:sz w:val="27"/>
          <w:szCs w:val="27"/>
        </w:rPr>
        <w:lastRenderedPageBreak/>
        <w:t>Informacji na temat konkursu udziela Powiatowe Centrum Pomocy Rodzinie we Wschowie pod nr telefonu (065) 540 89 55.</w:t>
      </w:r>
    </w:p>
    <w:p w:rsidR="00AA030E" w:rsidRDefault="00AA030E" w:rsidP="00AA030E">
      <w:pPr>
        <w:pStyle w:val="NormalnyWeb"/>
        <w:numPr>
          <w:ilvl w:val="0"/>
          <w:numId w:val="5"/>
        </w:numPr>
        <w:spacing w:after="0"/>
      </w:pPr>
      <w:r>
        <w:rPr>
          <w:sz w:val="27"/>
          <w:szCs w:val="27"/>
        </w:rPr>
        <w:t xml:space="preserve">Regulamin konkursu wraz z załącznikiem dostępny jest w siedzibie PCPR (pokój 312) oraz na stronie internetowej </w:t>
      </w:r>
      <w:hyperlink r:id="rId5" w:history="1">
        <w:r>
          <w:rPr>
            <w:rStyle w:val="Hipercze"/>
            <w:sz w:val="27"/>
            <w:szCs w:val="27"/>
          </w:rPr>
          <w:t>www.pcprwschowa.pl</w:t>
        </w:r>
      </w:hyperlink>
      <w:r>
        <w:rPr>
          <w:sz w:val="27"/>
          <w:szCs w:val="27"/>
        </w:rPr>
        <w:t xml:space="preserve"> </w:t>
      </w:r>
    </w:p>
    <w:p w:rsidR="00AA030E" w:rsidRDefault="00AA030E" w:rsidP="00AA030E">
      <w:pPr>
        <w:pStyle w:val="NormalnyWeb"/>
        <w:spacing w:after="0"/>
      </w:pPr>
    </w:p>
    <w:p w:rsidR="00AA030E" w:rsidRDefault="00AA030E" w:rsidP="00AA030E">
      <w:pPr>
        <w:pStyle w:val="NormalnyWeb"/>
        <w:spacing w:after="0"/>
      </w:pPr>
      <w:r>
        <w:rPr>
          <w:sz w:val="27"/>
          <w:szCs w:val="27"/>
        </w:rPr>
        <w:t>Wschowa, dn. 16.05.2016r.</w:t>
      </w:r>
    </w:p>
    <w:p w:rsidR="00AA030E" w:rsidRDefault="00AA030E" w:rsidP="00AA030E">
      <w:pPr>
        <w:pStyle w:val="NormalnyWeb"/>
        <w:spacing w:after="0"/>
      </w:pPr>
    </w:p>
    <w:p w:rsidR="00C7346A" w:rsidRDefault="00C7346A"/>
    <w:sectPr w:rsidR="00C7346A" w:rsidSect="0089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3770"/>
    <w:multiLevelType w:val="multilevel"/>
    <w:tmpl w:val="F962A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B2002"/>
    <w:multiLevelType w:val="multilevel"/>
    <w:tmpl w:val="3BF6C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C42D1"/>
    <w:multiLevelType w:val="multilevel"/>
    <w:tmpl w:val="F9CC9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F86187"/>
    <w:multiLevelType w:val="multilevel"/>
    <w:tmpl w:val="980C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50B24"/>
    <w:multiLevelType w:val="multilevel"/>
    <w:tmpl w:val="40F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030E"/>
    <w:rsid w:val="008903B0"/>
    <w:rsid w:val="00961471"/>
    <w:rsid w:val="00AA030E"/>
    <w:rsid w:val="00C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030E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03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cprwscho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616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2016-05-20T08:32:00Z</dcterms:created>
  <dcterms:modified xsi:type="dcterms:W3CDTF">2016-05-20T08:34:00Z</dcterms:modified>
</cp:coreProperties>
</file>